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8957E" w14:textId="319666BD" w:rsidR="006B5C92" w:rsidRDefault="006B5C92" w:rsidP="006B5C92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E9CF76" wp14:editId="111A1B4F">
            <wp:simplePos x="0" y="0"/>
            <wp:positionH relativeFrom="column">
              <wp:posOffset>2672715</wp:posOffset>
            </wp:positionH>
            <wp:positionV relativeFrom="paragraph">
              <wp:posOffset>3810</wp:posOffset>
            </wp:positionV>
            <wp:extent cx="596265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BE262" w14:textId="77777777" w:rsidR="006B5C92" w:rsidRDefault="006B5C92" w:rsidP="006B5C92">
      <w:pPr>
        <w:rPr>
          <w:szCs w:val="26"/>
        </w:rPr>
      </w:pPr>
    </w:p>
    <w:p w14:paraId="23C89AC0" w14:textId="77777777" w:rsidR="006B5C92" w:rsidRDefault="006B5C92" w:rsidP="006B5C92">
      <w:pPr>
        <w:rPr>
          <w:szCs w:val="28"/>
        </w:rPr>
      </w:pPr>
      <w:r>
        <w:rPr>
          <w:szCs w:val="28"/>
        </w:rPr>
        <w:t xml:space="preserve">                                            </w:t>
      </w:r>
    </w:p>
    <w:p w14:paraId="61E586B9" w14:textId="77777777" w:rsidR="006B5C92" w:rsidRDefault="006B5C92" w:rsidP="006B5C92">
      <w:pPr>
        <w:jc w:val="center"/>
        <w:rPr>
          <w:szCs w:val="28"/>
        </w:rPr>
      </w:pPr>
    </w:p>
    <w:p w14:paraId="3D6E5248" w14:textId="77777777" w:rsidR="006B5C92" w:rsidRDefault="006B5C92" w:rsidP="006B5C92">
      <w:pPr>
        <w:jc w:val="center"/>
        <w:rPr>
          <w:sz w:val="22"/>
          <w:szCs w:val="28"/>
        </w:rPr>
      </w:pPr>
      <w:r>
        <w:rPr>
          <w:sz w:val="22"/>
          <w:szCs w:val="28"/>
        </w:rPr>
        <w:t>СОВЕТ НАРОДНЫХ ДЕПУТАТОВ</w:t>
      </w:r>
    </w:p>
    <w:p w14:paraId="4C575D49" w14:textId="77777777" w:rsidR="006B5C92" w:rsidRDefault="006B5C92" w:rsidP="006B5C92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ТРУДОВСКОГО СЕЛЬСКОГО ПОСЕЛЕНИЯ </w:t>
      </w:r>
    </w:p>
    <w:p w14:paraId="4EA29E26" w14:textId="77777777" w:rsidR="006B5C92" w:rsidRDefault="006B5C92" w:rsidP="006B5C92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НОВОУСМАНСКОГО МУНИЦИПАЛЬНОГО РАЙОНА </w:t>
      </w:r>
    </w:p>
    <w:p w14:paraId="4F99EF78" w14:textId="77777777" w:rsidR="006B5C92" w:rsidRDefault="006B5C92" w:rsidP="006B5C92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ВОРОНЕЖСКОЙ ОБЛАСТИ </w:t>
      </w:r>
    </w:p>
    <w:p w14:paraId="5F84BC5D" w14:textId="77777777" w:rsidR="006B5C92" w:rsidRDefault="006B5C92" w:rsidP="006B5C92">
      <w:pPr>
        <w:jc w:val="center"/>
        <w:rPr>
          <w:sz w:val="22"/>
          <w:szCs w:val="28"/>
        </w:rPr>
      </w:pPr>
    </w:p>
    <w:p w14:paraId="023B1999" w14:textId="77777777" w:rsidR="006B5C92" w:rsidRDefault="006B5C92" w:rsidP="006B5C92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РЕШЕНИЕ                          </w:t>
      </w:r>
    </w:p>
    <w:p w14:paraId="3051C5F2" w14:textId="68D937DE" w:rsidR="006B5C92" w:rsidRDefault="006B5C92" w:rsidP="006B5C92">
      <w:pPr>
        <w:tabs>
          <w:tab w:val="center" w:pos="4677"/>
        </w:tabs>
        <w:rPr>
          <w:sz w:val="21"/>
          <w:szCs w:val="21"/>
        </w:rPr>
      </w:pPr>
      <w:r>
        <w:rPr>
          <w:sz w:val="21"/>
          <w:szCs w:val="21"/>
        </w:rPr>
        <w:t xml:space="preserve">от 26.02.2025 № </w:t>
      </w:r>
      <w:r w:rsidR="00142F7B">
        <w:rPr>
          <w:sz w:val="21"/>
          <w:szCs w:val="21"/>
        </w:rPr>
        <w:t>3</w:t>
      </w:r>
    </w:p>
    <w:p w14:paraId="7E4F3714" w14:textId="4E3BC81B" w:rsidR="006B5C92" w:rsidRDefault="006B5C92" w:rsidP="006B5C92">
      <w:pPr>
        <w:tabs>
          <w:tab w:val="center" w:pos="4677"/>
        </w:tabs>
        <w:rPr>
          <w:sz w:val="21"/>
          <w:szCs w:val="21"/>
        </w:rPr>
      </w:pPr>
    </w:p>
    <w:p w14:paraId="6678839B" w14:textId="158FF9BA" w:rsidR="00B674B0" w:rsidRDefault="00B674B0" w:rsidP="006B5C92">
      <w:pPr>
        <w:tabs>
          <w:tab w:val="center" w:pos="4677"/>
        </w:tabs>
        <w:rPr>
          <w:sz w:val="21"/>
          <w:szCs w:val="21"/>
        </w:rPr>
      </w:pPr>
      <w:r>
        <w:rPr>
          <w:sz w:val="21"/>
          <w:szCs w:val="21"/>
        </w:rPr>
        <w:t xml:space="preserve">О внесении изменений </w:t>
      </w:r>
      <w:bookmarkStart w:id="0" w:name="_Hlk191543826"/>
      <w:r>
        <w:rPr>
          <w:sz w:val="21"/>
          <w:szCs w:val="21"/>
        </w:rPr>
        <w:t xml:space="preserve">в решение </w:t>
      </w:r>
    </w:p>
    <w:p w14:paraId="4F6C1AA1" w14:textId="22A6BC16" w:rsidR="00B674B0" w:rsidRDefault="00B674B0" w:rsidP="006B5C92">
      <w:pPr>
        <w:tabs>
          <w:tab w:val="center" w:pos="4677"/>
        </w:tabs>
        <w:rPr>
          <w:sz w:val="21"/>
          <w:szCs w:val="21"/>
        </w:rPr>
      </w:pPr>
      <w:r>
        <w:rPr>
          <w:sz w:val="21"/>
          <w:szCs w:val="21"/>
        </w:rPr>
        <w:t>Совета народных депутатов Трудовского</w:t>
      </w:r>
    </w:p>
    <w:p w14:paraId="718A4D6A" w14:textId="067A3F6A" w:rsidR="00B674B0" w:rsidRDefault="00B674B0" w:rsidP="006B5C92">
      <w:pPr>
        <w:tabs>
          <w:tab w:val="center" w:pos="4677"/>
        </w:tabs>
        <w:rPr>
          <w:sz w:val="21"/>
          <w:szCs w:val="21"/>
        </w:rPr>
      </w:pPr>
      <w:r>
        <w:rPr>
          <w:sz w:val="21"/>
          <w:szCs w:val="21"/>
        </w:rPr>
        <w:t>сельского поселения Новоусманского</w:t>
      </w:r>
    </w:p>
    <w:p w14:paraId="4DE4777D" w14:textId="0638559B" w:rsidR="00B674B0" w:rsidRDefault="00B674B0" w:rsidP="006B5C92">
      <w:pPr>
        <w:tabs>
          <w:tab w:val="center" w:pos="4677"/>
        </w:tabs>
        <w:rPr>
          <w:sz w:val="21"/>
          <w:szCs w:val="21"/>
        </w:rPr>
      </w:pPr>
      <w:r>
        <w:rPr>
          <w:sz w:val="21"/>
          <w:szCs w:val="21"/>
        </w:rPr>
        <w:t xml:space="preserve">муниципального района Воронежской области </w:t>
      </w:r>
    </w:p>
    <w:p w14:paraId="3A38DCF2" w14:textId="1E2C93A6" w:rsidR="00B674B0" w:rsidRDefault="00B674B0" w:rsidP="0039744C">
      <w:pPr>
        <w:tabs>
          <w:tab w:val="center" w:pos="4677"/>
        </w:tabs>
        <w:rPr>
          <w:sz w:val="21"/>
          <w:szCs w:val="21"/>
        </w:rPr>
      </w:pPr>
      <w:bookmarkStart w:id="1" w:name="_Hlk191640823"/>
      <w:r>
        <w:rPr>
          <w:sz w:val="21"/>
          <w:szCs w:val="21"/>
        </w:rPr>
        <w:t xml:space="preserve">от </w:t>
      </w:r>
      <w:r w:rsidR="00142F7B">
        <w:rPr>
          <w:sz w:val="21"/>
          <w:szCs w:val="21"/>
        </w:rPr>
        <w:t>0</w:t>
      </w:r>
      <w:r w:rsidR="00DA4908">
        <w:rPr>
          <w:sz w:val="21"/>
          <w:szCs w:val="21"/>
        </w:rPr>
        <w:t>9</w:t>
      </w:r>
      <w:r>
        <w:rPr>
          <w:sz w:val="21"/>
          <w:szCs w:val="21"/>
        </w:rPr>
        <w:t>.</w:t>
      </w:r>
      <w:r w:rsidR="00142F7B">
        <w:rPr>
          <w:sz w:val="21"/>
          <w:szCs w:val="21"/>
        </w:rPr>
        <w:t>11</w:t>
      </w:r>
      <w:r>
        <w:rPr>
          <w:sz w:val="21"/>
          <w:szCs w:val="21"/>
        </w:rPr>
        <w:t>.201</w:t>
      </w:r>
      <w:r w:rsidR="00142F7B">
        <w:rPr>
          <w:sz w:val="21"/>
          <w:szCs w:val="21"/>
        </w:rPr>
        <w:t>5</w:t>
      </w:r>
      <w:r>
        <w:rPr>
          <w:sz w:val="21"/>
          <w:szCs w:val="21"/>
        </w:rPr>
        <w:t xml:space="preserve"> №</w:t>
      </w:r>
      <w:r w:rsidR="00142F7B">
        <w:rPr>
          <w:sz w:val="21"/>
          <w:szCs w:val="21"/>
        </w:rPr>
        <w:t>6</w:t>
      </w:r>
      <w:r>
        <w:rPr>
          <w:sz w:val="21"/>
          <w:szCs w:val="21"/>
        </w:rPr>
        <w:t xml:space="preserve"> «</w:t>
      </w:r>
      <w:r w:rsidR="00142F7B" w:rsidRPr="00142F7B">
        <w:rPr>
          <w:sz w:val="21"/>
          <w:szCs w:val="21"/>
        </w:rPr>
        <w:t>О налоге на имущество физических лиц</w:t>
      </w:r>
      <w:r w:rsidR="00142F7B">
        <w:rPr>
          <w:sz w:val="21"/>
          <w:szCs w:val="21"/>
        </w:rPr>
        <w:t xml:space="preserve">» </w:t>
      </w:r>
    </w:p>
    <w:bookmarkEnd w:id="0"/>
    <w:bookmarkEnd w:id="1"/>
    <w:p w14:paraId="4C2393B5" w14:textId="77777777" w:rsidR="006B5C92" w:rsidRDefault="006B5C92" w:rsidP="006B5C92">
      <w:pPr>
        <w:tabs>
          <w:tab w:val="center" w:pos="4677"/>
        </w:tabs>
        <w:rPr>
          <w:i/>
          <w:color w:val="FF0000"/>
          <w:sz w:val="21"/>
          <w:szCs w:val="21"/>
        </w:rPr>
      </w:pPr>
      <w:r>
        <w:rPr>
          <w:sz w:val="21"/>
          <w:szCs w:val="21"/>
        </w:rPr>
        <w:tab/>
      </w:r>
    </w:p>
    <w:p w14:paraId="3952E5B7" w14:textId="77777777" w:rsidR="00512265" w:rsidRDefault="00512265" w:rsidP="006B5C92">
      <w:pPr>
        <w:jc w:val="center"/>
      </w:pPr>
    </w:p>
    <w:p w14:paraId="7FF55894" w14:textId="3F330F99" w:rsidR="00781A24" w:rsidRDefault="00B674B0" w:rsidP="00781A24">
      <w:pPr>
        <w:ind w:firstLine="709"/>
        <w:jc w:val="both"/>
      </w:pPr>
      <w:r>
        <w:t xml:space="preserve"> </w:t>
      </w:r>
      <w:r w:rsidR="005540AD" w:rsidRPr="005540AD">
        <w:t xml:space="preserve">Рассмотрев протест прокуратуры Новоусманского района от </w:t>
      </w:r>
      <w:r w:rsidR="00142F7B">
        <w:t>29</w:t>
      </w:r>
      <w:r w:rsidR="005540AD" w:rsidRPr="005540AD">
        <w:t>.01.2025г. №2-1-2025, в соответствии с</w:t>
      </w:r>
      <w:r w:rsidR="00DC0F1A">
        <w:t xml:space="preserve"> </w:t>
      </w:r>
      <w:r w:rsidR="00142F7B">
        <w:t xml:space="preserve">Налоговым кодексом Российской Федерации, </w:t>
      </w:r>
      <w:r w:rsidR="005540AD" w:rsidRPr="005540AD">
        <w:t xml:space="preserve">Федеральным законом от 06.10.2003 года № 131-ФЗ «Об общих принципах организации местного самоуправления в Российской Федерации», Совет народных депутатов </w:t>
      </w:r>
      <w:r w:rsidR="005540AD">
        <w:t xml:space="preserve">Трудовского </w:t>
      </w:r>
      <w:r w:rsidR="005540AD" w:rsidRPr="005540AD">
        <w:t>сельского поселения Новоусманского муниципального района Воронежской области</w:t>
      </w:r>
    </w:p>
    <w:p w14:paraId="52F92895" w14:textId="3B96AE07" w:rsidR="005540AD" w:rsidRDefault="005540AD" w:rsidP="00781A24">
      <w:pPr>
        <w:ind w:firstLine="709"/>
        <w:jc w:val="both"/>
      </w:pPr>
    </w:p>
    <w:p w14:paraId="1E9F0A7A" w14:textId="35D32BC3" w:rsidR="005540AD" w:rsidRDefault="005540AD" w:rsidP="005540AD">
      <w:pPr>
        <w:ind w:firstLine="709"/>
        <w:jc w:val="center"/>
      </w:pPr>
      <w:r>
        <w:t>решил:</w:t>
      </w:r>
    </w:p>
    <w:p w14:paraId="01C86C5E" w14:textId="77777777" w:rsidR="00142F7B" w:rsidRDefault="00437AAC" w:rsidP="00142F7B">
      <w:pPr>
        <w:pStyle w:val="a3"/>
        <w:numPr>
          <w:ilvl w:val="0"/>
          <w:numId w:val="1"/>
        </w:numPr>
        <w:jc w:val="both"/>
      </w:pPr>
      <w:r>
        <w:t xml:space="preserve">Внести в решение Совета народных депутатов Трудовского сельского поселения Новоусманского муниципального района Воронежской области </w:t>
      </w:r>
      <w:r w:rsidR="00142F7B">
        <w:t xml:space="preserve">от </w:t>
      </w:r>
      <w:r w:rsidR="00142F7B" w:rsidRPr="00142F7B">
        <w:t xml:space="preserve">09.11.2015 №6 «О налоге на имущество физических лиц» </w:t>
      </w:r>
      <w:r>
        <w:t xml:space="preserve">следующие изменения: </w:t>
      </w:r>
    </w:p>
    <w:p w14:paraId="75200EDF" w14:textId="77777777" w:rsidR="002408BF" w:rsidRDefault="002408BF" w:rsidP="002408BF">
      <w:pPr>
        <w:pStyle w:val="a3"/>
        <w:numPr>
          <w:ilvl w:val="1"/>
          <w:numId w:val="1"/>
        </w:numPr>
        <w:jc w:val="both"/>
      </w:pPr>
      <w:r>
        <w:t xml:space="preserve"> Пункт 1 изложить в следующе редакции:</w:t>
      </w:r>
    </w:p>
    <w:p w14:paraId="5E30C444" w14:textId="69E787BB" w:rsidR="002408BF" w:rsidRDefault="002408BF" w:rsidP="002408BF">
      <w:pPr>
        <w:pStyle w:val="a3"/>
        <w:ind w:left="360"/>
        <w:jc w:val="both"/>
      </w:pPr>
      <w:r>
        <w:t>«1. Ставки налога на имущество физических лиц. Порядок и сроки уплаты налога.</w:t>
      </w:r>
    </w:p>
    <w:p w14:paraId="0FE65313" w14:textId="77777777" w:rsidR="002408BF" w:rsidRDefault="002408BF" w:rsidP="002408BF">
      <w:pPr>
        <w:pStyle w:val="a3"/>
        <w:ind w:left="357" w:firstLine="709"/>
        <w:jc w:val="both"/>
      </w:pPr>
      <w:r>
        <w:t>1.1. Установить ставки налога на имущество физических лиц, определяемого исходя из кадастровой стоимости объектов налогообложения, в зависимости от типа использования объекта налогообложения в следующих размерах:</w:t>
      </w:r>
    </w:p>
    <w:p w14:paraId="1EC7E3E0" w14:textId="3A84384E" w:rsidR="002408BF" w:rsidRDefault="002408BF" w:rsidP="002408BF">
      <w:pPr>
        <w:pStyle w:val="a3"/>
        <w:ind w:left="360"/>
        <w:jc w:val="both"/>
      </w:pPr>
      <w:r>
        <w:t>1) 0,3 процента в отношении:</w:t>
      </w:r>
    </w:p>
    <w:p w14:paraId="765F8C0D" w14:textId="7D70CA58" w:rsidR="002408BF" w:rsidRDefault="002408BF" w:rsidP="002408BF">
      <w:pPr>
        <w:pStyle w:val="a3"/>
        <w:ind w:left="360"/>
        <w:jc w:val="both"/>
      </w:pPr>
      <w:r>
        <w:t>- жилых домов, частей жилых домов, квартир, частей квартир, комнат;</w:t>
      </w:r>
    </w:p>
    <w:p w14:paraId="146748D1" w14:textId="6B0F9325" w:rsidR="002408BF" w:rsidRDefault="002408BF" w:rsidP="002408BF">
      <w:pPr>
        <w:pStyle w:val="a3"/>
        <w:ind w:left="360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016DAAB4" w14:textId="4F8CD1F9" w:rsidR="002408BF" w:rsidRDefault="002408BF" w:rsidP="002408BF">
      <w:pPr>
        <w:pStyle w:val="a3"/>
        <w:ind w:left="360"/>
        <w:jc w:val="both"/>
      </w:pPr>
      <w:r>
        <w:t>- единых недвижимых комплексов, в состав которых входит хотя бы один жилой дом;</w:t>
      </w:r>
    </w:p>
    <w:p w14:paraId="48E9DEBE" w14:textId="68602E12" w:rsidR="002408BF" w:rsidRDefault="002408BF" w:rsidP="002408BF">
      <w:pPr>
        <w:pStyle w:val="a3"/>
        <w:ind w:left="360"/>
        <w:jc w:val="both"/>
      </w:pPr>
      <w:r>
        <w:t>- гаражей и машино-мест, в том числе расположенных в объектах налогообложения, указанных в подпункте 2 настоящего пункта;</w:t>
      </w:r>
    </w:p>
    <w:p w14:paraId="25ED8771" w14:textId="4CD468F7" w:rsidR="002408BF" w:rsidRDefault="002408BF" w:rsidP="002408BF">
      <w:pPr>
        <w:pStyle w:val="a3"/>
        <w:ind w:left="360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14:paraId="3B5100BA" w14:textId="0BCBB250" w:rsidR="002408BF" w:rsidRDefault="002408BF" w:rsidP="002408BF">
      <w:pPr>
        <w:pStyle w:val="a3"/>
        <w:ind w:left="360"/>
        <w:jc w:val="both"/>
      </w:pPr>
      <w: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</w:p>
    <w:p w14:paraId="43433D9F" w14:textId="77777777" w:rsidR="002408BF" w:rsidRDefault="002408BF" w:rsidP="002408BF">
      <w:pPr>
        <w:pStyle w:val="a3"/>
        <w:ind w:left="360"/>
        <w:jc w:val="both"/>
      </w:pPr>
      <w:r>
        <w:t>3) 0,5 процента в отношении прочих объектов налогообложения.</w:t>
      </w:r>
    </w:p>
    <w:p w14:paraId="19C6C901" w14:textId="77777777" w:rsidR="002408BF" w:rsidRDefault="002408BF" w:rsidP="002408BF">
      <w:pPr>
        <w:pStyle w:val="a3"/>
        <w:ind w:left="357" w:firstLine="709"/>
        <w:jc w:val="both"/>
      </w:pPr>
      <w:r>
        <w:t>1.2. Налог подлежит уплате налогоплательщиками в срок не позднее 1 декабря года, следующего за истекшим налоговым периодом.</w:t>
      </w:r>
    </w:p>
    <w:p w14:paraId="6B67F1B4" w14:textId="4CCC62DD" w:rsidR="002408BF" w:rsidRDefault="002408BF" w:rsidP="002408BF">
      <w:pPr>
        <w:pStyle w:val="a3"/>
        <w:ind w:left="357" w:firstLine="709"/>
        <w:jc w:val="both"/>
      </w:pPr>
      <w:r>
        <w:lastRenderedPageBreak/>
        <w:t>1.3.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14:paraId="1E63A061" w14:textId="5D23D350" w:rsidR="002408BF" w:rsidRDefault="002408BF" w:rsidP="002408BF">
      <w:pPr>
        <w:pStyle w:val="a3"/>
        <w:ind w:left="357" w:firstLine="709"/>
        <w:jc w:val="both"/>
      </w:pPr>
      <w:r>
        <w:t>1.4.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14:paraId="0CEAD2E6" w14:textId="66C09823" w:rsidR="002408BF" w:rsidRDefault="002408BF" w:rsidP="002408BF">
      <w:pPr>
        <w:pStyle w:val="a3"/>
        <w:ind w:left="357" w:firstLine="709"/>
        <w:jc w:val="both"/>
      </w:pPr>
      <w: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14:paraId="5CF48BF2" w14:textId="67594D26" w:rsidR="00DE19C7" w:rsidRDefault="00DE19C7" w:rsidP="002408BF">
      <w:pPr>
        <w:pStyle w:val="a3"/>
        <w:ind w:left="357" w:firstLine="709"/>
        <w:jc w:val="both"/>
      </w:pPr>
      <w:r w:rsidRPr="00DE19C7">
        <w:t>1.5. Освободить от уплаты налога на имущество физических лиц добровольных народных дружинников, являющихся членами добровольных народных дружин, действующих на территории Новоусманского муниципального района Воронежской области, в отношении одного жилого объект капитального строительства.»</w:t>
      </w:r>
    </w:p>
    <w:p w14:paraId="3CAC1377" w14:textId="5928EEA0" w:rsidR="002408BF" w:rsidRDefault="002408BF" w:rsidP="002408BF">
      <w:pPr>
        <w:pStyle w:val="a3"/>
        <w:ind w:left="357" w:firstLine="709"/>
        <w:jc w:val="both"/>
      </w:pPr>
      <w:r>
        <w:t>1.</w:t>
      </w:r>
      <w:r w:rsidR="00DE19C7">
        <w:t>6</w:t>
      </w:r>
      <w:r>
        <w:t>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5E25D356" w14:textId="41B743F7" w:rsidR="002408BF" w:rsidRDefault="002408BF" w:rsidP="002408BF">
      <w:pPr>
        <w:pStyle w:val="a3"/>
        <w:ind w:left="357" w:firstLine="709"/>
        <w:jc w:val="both"/>
      </w:pPr>
      <w:r>
        <w:t>1.</w:t>
      </w:r>
      <w:r w:rsidR="00DE19C7">
        <w:t>7</w:t>
      </w:r>
      <w:r>
        <w:t>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086D87C8" w14:textId="45E4AC34" w:rsidR="002408BF" w:rsidRDefault="002408BF" w:rsidP="002408BF">
      <w:pPr>
        <w:pStyle w:val="a3"/>
        <w:ind w:left="357" w:firstLine="709"/>
        <w:jc w:val="both"/>
      </w:pPr>
      <w:r>
        <w:t>1.</w:t>
      </w:r>
      <w:r w:rsidR="00DE19C7">
        <w:t>8</w:t>
      </w:r>
      <w:r>
        <w:t>. Налоговая льгота предоставляется в отношении следующих видов объектов налогообложения:</w:t>
      </w:r>
    </w:p>
    <w:p w14:paraId="054E07CD" w14:textId="07546CF4" w:rsidR="002408BF" w:rsidRDefault="002408BF" w:rsidP="002408BF">
      <w:pPr>
        <w:pStyle w:val="a3"/>
        <w:ind w:left="360"/>
        <w:jc w:val="both"/>
      </w:pPr>
      <w:r>
        <w:t>квартира, часть квартиры или комната;</w:t>
      </w:r>
    </w:p>
    <w:p w14:paraId="689E2D16" w14:textId="3B3AD118" w:rsidR="002408BF" w:rsidRDefault="002408BF" w:rsidP="002408BF">
      <w:pPr>
        <w:pStyle w:val="a3"/>
        <w:ind w:left="360"/>
        <w:jc w:val="both"/>
      </w:pPr>
      <w:r>
        <w:t>жилой дом или часть жилого дома;</w:t>
      </w:r>
    </w:p>
    <w:p w14:paraId="590B8856" w14:textId="588E08F5" w:rsidR="002408BF" w:rsidRDefault="002408BF" w:rsidP="002408BF">
      <w:pPr>
        <w:pStyle w:val="a3"/>
        <w:ind w:left="360"/>
        <w:jc w:val="both"/>
      </w:pPr>
      <w:r>
        <w:t>специально оборудованные помещения, сооружения, используемые исключительно в качестве творческих мастерских, ателье, студий, а также жилые дома, квартиры, комнаты, используемые для организации открытых для посещения негосударственных музеев, галерей, библиотек, - на период такого их использования;</w:t>
      </w:r>
    </w:p>
    <w:p w14:paraId="2C2F59D1" w14:textId="7B7595D4" w:rsidR="002408BF" w:rsidRDefault="002408BF" w:rsidP="002408BF">
      <w:pPr>
        <w:pStyle w:val="a3"/>
        <w:ind w:left="360"/>
        <w:jc w:val="both"/>
      </w:pPr>
      <w:r>
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6E32C3AB" w14:textId="2BA83DA8" w:rsidR="00DE19C7" w:rsidRDefault="002408BF" w:rsidP="002408BF">
      <w:pPr>
        <w:pStyle w:val="a3"/>
        <w:ind w:left="360"/>
        <w:jc w:val="both"/>
      </w:pPr>
      <w:r>
        <w:t>гараж или машино-место.</w:t>
      </w:r>
    </w:p>
    <w:p w14:paraId="54846680" w14:textId="5D14B00D" w:rsidR="009C7408" w:rsidRDefault="009C7408" w:rsidP="00DC0F1A">
      <w:pPr>
        <w:pStyle w:val="a3"/>
        <w:numPr>
          <w:ilvl w:val="0"/>
          <w:numId w:val="1"/>
        </w:numPr>
        <w:jc w:val="both"/>
      </w:pPr>
      <w:r>
        <w:t>Решение вступает в силу со дня его официального опубликования</w:t>
      </w:r>
      <w:r w:rsidR="00D26CFF">
        <w:t xml:space="preserve">. </w:t>
      </w:r>
    </w:p>
    <w:p w14:paraId="765D1403" w14:textId="2220AC82" w:rsidR="009C7408" w:rsidRDefault="009C7408" w:rsidP="009C7408">
      <w:pPr>
        <w:pStyle w:val="a3"/>
        <w:numPr>
          <w:ilvl w:val="0"/>
          <w:numId w:val="1"/>
        </w:numPr>
        <w:jc w:val="both"/>
      </w:pPr>
      <w:r>
        <w:t>Обнародовать настоящее решение на доске обнародования нормативных правовых актов в здании администрации Трудовского сельского поселения по адресу: Воронежская область, Новоусманский район, поселок Трудовое ул. Центральная, 1, и на официальном сайте администрации Трудовского сельского поселения в сети «Интернет» https://trudovskoe-r20.gosweb.gosuslugi.ru.</w:t>
      </w:r>
    </w:p>
    <w:p w14:paraId="6845BA9A" w14:textId="53CB2108" w:rsidR="00001C0A" w:rsidRDefault="009C7408" w:rsidP="009C7408">
      <w:pPr>
        <w:pStyle w:val="a3"/>
        <w:numPr>
          <w:ilvl w:val="0"/>
          <w:numId w:val="1"/>
        </w:numPr>
        <w:jc w:val="both"/>
      </w:pPr>
      <w:r>
        <w:t>Контроль за исполнением решения возложить на главу администрации Трудовского сельского поселения А. П. Зайцеву.</w:t>
      </w:r>
    </w:p>
    <w:p w14:paraId="0EC2808F" w14:textId="54AA8C77" w:rsidR="00FA7A6D" w:rsidRDefault="00FA7A6D" w:rsidP="00FA7A6D">
      <w:bookmarkStart w:id="2" w:name="_GoBack"/>
      <w:bookmarkEnd w:id="2"/>
    </w:p>
    <w:p w14:paraId="3518B5DC" w14:textId="3B828AAF" w:rsidR="00FA7A6D" w:rsidRPr="00FA7A6D" w:rsidRDefault="00FA7A6D" w:rsidP="00FA7A6D"/>
    <w:sectPr w:rsidR="00FA7A6D" w:rsidRPr="00FA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7398"/>
    <w:multiLevelType w:val="multilevel"/>
    <w:tmpl w:val="5D5E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05"/>
    <w:rsid w:val="00001C0A"/>
    <w:rsid w:val="00136F05"/>
    <w:rsid w:val="00142F7B"/>
    <w:rsid w:val="001B22F7"/>
    <w:rsid w:val="002408BF"/>
    <w:rsid w:val="00254FF7"/>
    <w:rsid w:val="0039744C"/>
    <w:rsid w:val="00437AAC"/>
    <w:rsid w:val="00512265"/>
    <w:rsid w:val="005540AD"/>
    <w:rsid w:val="006B5C92"/>
    <w:rsid w:val="006C591B"/>
    <w:rsid w:val="00781A24"/>
    <w:rsid w:val="00794CE0"/>
    <w:rsid w:val="009C7408"/>
    <w:rsid w:val="00B674B0"/>
    <w:rsid w:val="00CC71AA"/>
    <w:rsid w:val="00D07447"/>
    <w:rsid w:val="00D26CFF"/>
    <w:rsid w:val="00DA4908"/>
    <w:rsid w:val="00DC0F1A"/>
    <w:rsid w:val="00DC3F8F"/>
    <w:rsid w:val="00DE19C7"/>
    <w:rsid w:val="00EA4A65"/>
    <w:rsid w:val="00F34A96"/>
    <w:rsid w:val="00F45B21"/>
    <w:rsid w:val="00F93585"/>
    <w:rsid w:val="00F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2D9C"/>
  <w15:chartTrackingRefBased/>
  <w15:docId w15:val="{562A7701-919C-4647-A8D4-7B572D68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2025-02-27T05:50:00Z</dcterms:created>
  <dcterms:modified xsi:type="dcterms:W3CDTF">2025-02-28T11:58:00Z</dcterms:modified>
</cp:coreProperties>
</file>